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5F" w:rsidRPr="00EE2CAE" w:rsidRDefault="009B785F" w:rsidP="009B785F">
      <w:pPr>
        <w:widowControl/>
        <w:spacing w:before="100" w:beforeAutospacing="1" w:after="100" w:afterAutospacing="1"/>
        <w:rPr>
          <w:rFonts w:ascii="標楷體" w:eastAsia="標楷體" w:hAnsi="標楷體" w:cs="新細明體"/>
          <w:kern w:val="0"/>
          <w:szCs w:val="24"/>
        </w:rPr>
      </w:pPr>
      <w:r w:rsidRPr="00EE2CAE">
        <w:rPr>
          <w:rFonts w:ascii="標楷體" w:eastAsia="標楷體" w:hAnsi="標楷體" w:cs="新細明體"/>
          <w:kern w:val="0"/>
          <w:szCs w:val="24"/>
        </w:rPr>
        <w:t>台灣港務股份有限公司（高雄）港台灣海峽兩岸客輪進出港管制作業程序    101.02.23</w:t>
      </w:r>
      <w:r w:rsidRPr="00EE2CAE">
        <w:rPr>
          <w:rFonts w:ascii="標楷體" w:eastAsia="標楷體" w:hAnsi="標楷體" w:cs="新細明體"/>
          <w:kern w:val="0"/>
          <w:szCs w:val="24"/>
        </w:rPr>
        <w:br/>
        <w:t>一、為增進台灣海峽兩岸客輪進出港安全，特訂定本標準作業程序。</w:t>
      </w:r>
      <w:r w:rsidRPr="00EE2CAE">
        <w:rPr>
          <w:rFonts w:ascii="標楷體" w:eastAsia="標楷體" w:hAnsi="標楷體" w:cs="新細明體"/>
          <w:kern w:val="0"/>
          <w:szCs w:val="24"/>
        </w:rPr>
        <w:br/>
        <w:t>二、本程序適用對象為航行於台灣海峽兩岸之客輪或客貨輪，不包含國</w:t>
      </w:r>
      <w:r w:rsidRPr="00EE2CAE">
        <w:rPr>
          <w:rFonts w:ascii="標楷體" w:eastAsia="標楷體" w:hAnsi="標楷體" w:cs="新細明體"/>
          <w:kern w:val="0"/>
          <w:szCs w:val="24"/>
        </w:rPr>
        <w:br/>
        <w:t>    際航線之郵輪。</w:t>
      </w:r>
      <w:r w:rsidRPr="00EE2CAE">
        <w:rPr>
          <w:rFonts w:ascii="標楷體" w:eastAsia="標楷體" w:hAnsi="標楷體" w:cs="新細明體"/>
          <w:kern w:val="0"/>
          <w:szCs w:val="24"/>
        </w:rPr>
        <w:br/>
        <w:t>三、本程序之風力依據如下：</w:t>
      </w:r>
      <w:r w:rsidRPr="00EE2CAE">
        <w:rPr>
          <w:rFonts w:ascii="標楷體" w:eastAsia="標楷體" w:hAnsi="標楷體" w:cs="新細明體"/>
          <w:kern w:val="0"/>
          <w:szCs w:val="24"/>
        </w:rPr>
        <w:br/>
        <w:t>（一）以船舶交通服務中心（以下簡稱為VTS）之海氣象儀</w:t>
      </w:r>
      <w:proofErr w:type="gramStart"/>
      <w:r w:rsidRPr="00EE2CAE">
        <w:rPr>
          <w:rFonts w:ascii="標楷體" w:eastAsia="標楷體" w:hAnsi="標楷體" w:cs="新細明體"/>
          <w:kern w:val="0"/>
          <w:szCs w:val="24"/>
        </w:rPr>
        <w:t>測數為準</w:t>
      </w:r>
      <w:proofErr w:type="gramEnd"/>
      <w:r w:rsidRPr="00EE2CAE">
        <w:rPr>
          <w:rFonts w:ascii="標楷體" w:eastAsia="標楷體" w:hAnsi="標楷體" w:cs="新細明體"/>
          <w:kern w:val="0"/>
          <w:szCs w:val="24"/>
        </w:rPr>
        <w:t>。</w:t>
      </w:r>
      <w:r w:rsidRPr="00EE2CAE">
        <w:rPr>
          <w:rFonts w:ascii="標楷體" w:eastAsia="標楷體" w:hAnsi="標楷體" w:cs="新細明體"/>
          <w:kern w:val="0"/>
          <w:szCs w:val="24"/>
        </w:rPr>
        <w:br/>
        <w:t>（二）中央氣象局網站之「藍色公路航段海象預報資訊系統」、「漁業氣象」之「三天漁業」、「台灣近海」</w:t>
      </w:r>
      <w:r w:rsidRPr="00EE2CAE">
        <w:rPr>
          <w:rFonts w:ascii="標楷體" w:eastAsia="標楷體" w:hAnsi="標楷體" w:cs="新細明體"/>
          <w:kern w:val="0"/>
          <w:szCs w:val="24"/>
        </w:rPr>
        <w:br/>
        <w:t>之氣象預報或船上之其他海氣象資訊來源設備。</w:t>
      </w:r>
      <w:r w:rsidRPr="00EE2CAE">
        <w:rPr>
          <w:rFonts w:ascii="標楷體" w:eastAsia="標楷體" w:hAnsi="標楷體" w:cs="新細明體"/>
          <w:kern w:val="0"/>
          <w:szCs w:val="24"/>
        </w:rPr>
        <w:br/>
        <w:t>四、本程序所稱之平均風力指海氣象</w:t>
      </w:r>
      <w:proofErr w:type="gramStart"/>
      <w:r w:rsidRPr="00EE2CAE">
        <w:rPr>
          <w:rFonts w:ascii="標楷體" w:eastAsia="標楷體" w:hAnsi="標楷體" w:cs="新細明體"/>
          <w:kern w:val="0"/>
          <w:szCs w:val="24"/>
        </w:rPr>
        <w:t>儀測數在</w:t>
      </w:r>
      <w:proofErr w:type="gramEnd"/>
      <w:r w:rsidRPr="00EE2CAE">
        <w:rPr>
          <w:rFonts w:ascii="標楷體" w:eastAsia="標楷體" w:hAnsi="標楷體" w:cs="新細明體"/>
          <w:kern w:val="0"/>
          <w:szCs w:val="24"/>
        </w:rPr>
        <w:t>15分鐘內之風力平均值。</w:t>
      </w:r>
      <w:r w:rsidRPr="00EE2CAE">
        <w:rPr>
          <w:rFonts w:ascii="標楷體" w:eastAsia="標楷體" w:hAnsi="標楷體" w:cs="新細明體"/>
          <w:kern w:val="0"/>
          <w:szCs w:val="24"/>
        </w:rPr>
        <w:br/>
        <w:t>五、管制作業程序</w:t>
      </w:r>
      <w:r w:rsidRPr="00EE2CAE">
        <w:rPr>
          <w:rFonts w:ascii="標楷體" w:eastAsia="標楷體" w:hAnsi="標楷體" w:cs="新細明體"/>
          <w:kern w:val="0"/>
          <w:szCs w:val="24"/>
        </w:rPr>
        <w:br/>
        <w:t>（一）開航前海象通報</w:t>
      </w:r>
    </w:p>
    <w:p w:rsidR="006E1FBD" w:rsidRPr="00EE2CAE" w:rsidRDefault="009B785F" w:rsidP="009B785F">
      <w:pPr>
        <w:widowControl/>
        <w:spacing w:before="100" w:beforeAutospacing="1" w:after="100" w:afterAutospacing="1"/>
        <w:rPr>
          <w:rFonts w:ascii="標楷體" w:eastAsia="標楷體" w:hAnsi="標楷體" w:cs="新細明體"/>
          <w:kern w:val="0"/>
          <w:szCs w:val="24"/>
        </w:rPr>
      </w:pPr>
      <w:r w:rsidRPr="00EE2CAE">
        <w:rPr>
          <w:rFonts w:ascii="標楷體" w:eastAsia="標楷體" w:hAnsi="標楷體" w:cs="新細明體"/>
          <w:kern w:val="0"/>
          <w:szCs w:val="24"/>
        </w:rPr>
        <w:t>客輪之船長應先行於中央氣象局網站或船上之其他海氣象資訊來源設備，查詢航線所經海域之「藍色公路各航段海象預報資訊系統」、「漁業氣象」之「三天漁業」、「台灣近海」之風力、陣風、波高等預報資訊，確認</w:t>
      </w:r>
      <w:proofErr w:type="gramStart"/>
      <w:r w:rsidRPr="00EE2CAE">
        <w:rPr>
          <w:rFonts w:ascii="標楷體" w:eastAsia="標楷體" w:hAnsi="標楷體" w:cs="新細明體"/>
          <w:kern w:val="0"/>
          <w:szCs w:val="24"/>
        </w:rPr>
        <w:t>可以發航後</w:t>
      </w:r>
      <w:proofErr w:type="gramEnd"/>
      <w:r w:rsidRPr="00EE2CAE">
        <w:rPr>
          <w:rFonts w:ascii="標楷體" w:eastAsia="標楷體" w:hAnsi="標楷體" w:cs="新細明體"/>
          <w:kern w:val="0"/>
          <w:szCs w:val="24"/>
        </w:rPr>
        <w:t>於預定啟航前，簽署「台灣港務股份有限公司（高雄）港台灣海峽兩岸客輪出港海氣象預報資訊檢查表」(附表) 送交船務代理，船務代理再憑之申請引水並將該表傳真至港務處。</w:t>
      </w:r>
      <w:r w:rsidRPr="00EE2CAE">
        <w:rPr>
          <w:rFonts w:ascii="標楷體" w:eastAsia="標楷體" w:hAnsi="標楷體" w:cs="新細明體"/>
          <w:kern w:val="0"/>
          <w:szCs w:val="24"/>
        </w:rPr>
        <w:br/>
        <w:t>（二）進港管制時機</w:t>
      </w:r>
      <w:r w:rsidRPr="00EE2CAE">
        <w:rPr>
          <w:rFonts w:ascii="標楷體" w:eastAsia="標楷體" w:hAnsi="標楷體" w:cs="新細明體"/>
          <w:kern w:val="0"/>
          <w:szCs w:val="24"/>
        </w:rPr>
        <w:br/>
        <w:t>1、以VTS測得平均風力達7級以上，得暫停船舶進港。</w:t>
      </w:r>
      <w:r w:rsidRPr="00EE2CAE">
        <w:rPr>
          <w:rFonts w:ascii="標楷體" w:eastAsia="標楷體" w:hAnsi="標楷體" w:cs="新細明體"/>
          <w:kern w:val="0"/>
          <w:szCs w:val="24"/>
        </w:rPr>
        <w:br/>
        <w:t>2、其他足以影響船舶進港安全者。</w:t>
      </w:r>
      <w:r w:rsidRPr="00EE2CAE">
        <w:rPr>
          <w:rFonts w:ascii="標楷體" w:eastAsia="標楷體" w:hAnsi="標楷體" w:cs="新細明體"/>
          <w:kern w:val="0"/>
          <w:szCs w:val="24"/>
        </w:rPr>
        <w:br/>
        <w:t>（三）出港管制時機</w:t>
      </w:r>
      <w:r w:rsidRPr="00EE2CAE">
        <w:rPr>
          <w:rFonts w:ascii="標楷體" w:eastAsia="標楷體" w:hAnsi="標楷體" w:cs="新細明體"/>
          <w:kern w:val="0"/>
          <w:szCs w:val="24"/>
        </w:rPr>
        <w:br/>
        <w:t>1、以VTS測得平均風力達7級以上，得暫停船舶出港。</w:t>
      </w:r>
      <w:r w:rsidRPr="00EE2CAE">
        <w:rPr>
          <w:rFonts w:ascii="標楷體" w:eastAsia="標楷體" w:hAnsi="標楷體" w:cs="新細明體"/>
          <w:kern w:val="0"/>
          <w:szCs w:val="24"/>
        </w:rPr>
        <w:br/>
        <w:t>2、客輪適航條件低於中央氣象局網站藍色公路海象(風力、陣風、浪 高)預報者，個別依適航條件執行管制。</w:t>
      </w:r>
      <w:r w:rsidRPr="00EE2CAE">
        <w:rPr>
          <w:rFonts w:ascii="標楷體" w:eastAsia="標楷體" w:hAnsi="標楷體" w:cs="新細明體"/>
          <w:kern w:val="0"/>
          <w:szCs w:val="24"/>
        </w:rPr>
        <w:br/>
        <w:t>3、客輪應於出港前1小時向VTS申請出港排班，VTS應分別於1小時前與10分鐘前查詢本港港口風力及中央氣象</w:t>
      </w:r>
      <w:r w:rsidRPr="00EE2CAE">
        <w:rPr>
          <w:rFonts w:ascii="標楷體" w:eastAsia="標楷體" w:hAnsi="標楷體" w:cs="新細明體"/>
          <w:kern w:val="0"/>
          <w:szCs w:val="24"/>
        </w:rPr>
        <w:br/>
        <w:t>局網站「藍色公路航段海象預報資訊系統」、「漁業氣象」之「三天漁業」、「台灣近海」之海氣象預報</w:t>
      </w:r>
      <w:r w:rsidRPr="00EE2CAE">
        <w:rPr>
          <w:rFonts w:ascii="標楷體" w:eastAsia="標楷體" w:hAnsi="標楷體" w:cs="新細明體"/>
          <w:kern w:val="0"/>
          <w:szCs w:val="24"/>
        </w:rPr>
        <w:br/>
        <w:t>資訊(風力、陣風、波高)，如本港港口風力達進出港管制基準或風浪超過高速客船適航標準，VTS執行出</w:t>
      </w:r>
      <w:r w:rsidRPr="00EE2CAE">
        <w:rPr>
          <w:rFonts w:ascii="標楷體" w:eastAsia="標楷體" w:hAnsi="標楷體" w:cs="新細明體"/>
          <w:kern w:val="0"/>
          <w:szCs w:val="24"/>
        </w:rPr>
        <w:br/>
        <w:t>港管制事宜。</w:t>
      </w:r>
      <w:r w:rsidRPr="00EE2CAE">
        <w:rPr>
          <w:rFonts w:ascii="標楷體" w:eastAsia="標楷體" w:hAnsi="標楷體" w:cs="新細明體"/>
          <w:kern w:val="0"/>
          <w:szCs w:val="24"/>
        </w:rPr>
        <w:br/>
        <w:t>4、其他足以影響船舶出港安全者。</w:t>
      </w:r>
      <w:r w:rsidRPr="00EE2CAE">
        <w:rPr>
          <w:rFonts w:ascii="標楷體" w:eastAsia="標楷體" w:hAnsi="標楷體" w:cs="新細明體"/>
          <w:kern w:val="0"/>
          <w:szCs w:val="24"/>
        </w:rPr>
        <w:br/>
        <w:t>六、其</w:t>
      </w:r>
      <w:proofErr w:type="gramStart"/>
      <w:r w:rsidRPr="00EE2CAE">
        <w:rPr>
          <w:rFonts w:ascii="標楷體" w:eastAsia="標楷體" w:hAnsi="標楷體" w:cs="新細明體"/>
          <w:kern w:val="0"/>
          <w:szCs w:val="24"/>
        </w:rPr>
        <w:t>他</w:t>
      </w:r>
      <w:proofErr w:type="gramEnd"/>
      <w:r w:rsidRPr="00EE2CAE">
        <w:rPr>
          <w:rFonts w:ascii="標楷體" w:eastAsia="標楷體" w:hAnsi="標楷體" w:cs="新細明體"/>
          <w:kern w:val="0"/>
          <w:szCs w:val="24"/>
        </w:rPr>
        <w:br/>
        <w:t>（一）港口管制進出港核定後，VTS以簡訊通報相關單位與航商，並上網公告。</w:t>
      </w:r>
      <w:r w:rsidRPr="00EE2CAE">
        <w:rPr>
          <w:rFonts w:ascii="標楷體" w:eastAsia="標楷體" w:hAnsi="標楷體" w:cs="新細明體"/>
          <w:kern w:val="0"/>
          <w:szCs w:val="24"/>
        </w:rPr>
        <w:br/>
        <w:t>（二）若客輪遇特殊狀況，船公司或船務代理公司得提出緊急進出港申請，依</w:t>
      </w:r>
      <w:r w:rsidRPr="00EE2CAE">
        <w:rPr>
          <w:rFonts w:ascii="標楷體" w:eastAsia="標楷體" w:hAnsi="標楷體" w:cs="新細明體"/>
          <w:kern w:val="0"/>
          <w:szCs w:val="24"/>
        </w:rPr>
        <w:lastRenderedPageBreak/>
        <w:t>緊急進出港作業規定辦理。</w:t>
      </w:r>
      <w:r w:rsidRPr="00EE2CAE">
        <w:rPr>
          <w:rFonts w:ascii="標楷體" w:eastAsia="標楷體" w:hAnsi="標楷體" w:cs="新細明體"/>
          <w:kern w:val="0"/>
          <w:szCs w:val="24"/>
        </w:rPr>
        <w:br/>
        <w:t>七、颱風、能見度不良期間船舶進出港管制作業規定辦理。</w:t>
      </w:r>
      <w:r w:rsidRPr="00EE2CAE">
        <w:rPr>
          <w:rFonts w:ascii="標楷體" w:eastAsia="標楷體" w:hAnsi="標楷體" w:cs="新細明體"/>
          <w:kern w:val="0"/>
          <w:szCs w:val="24"/>
        </w:rPr>
        <w:br/>
        <w:t>八、本作業程序如有未盡事宜，得隨時修訂。</w:t>
      </w:r>
      <w:r w:rsidRPr="00EE2CAE">
        <w:rPr>
          <w:rFonts w:ascii="標楷體" w:eastAsia="標楷體" w:hAnsi="標楷體" w:cs="新細明體"/>
          <w:kern w:val="0"/>
          <w:szCs w:val="24"/>
        </w:rPr>
        <w:br/>
      </w:r>
    </w:p>
    <w:p w:rsidR="009B785F" w:rsidRPr="00EE2CAE" w:rsidRDefault="009B785F" w:rsidP="009B785F">
      <w:pPr>
        <w:widowControl/>
        <w:spacing w:before="100" w:beforeAutospacing="1" w:after="100" w:afterAutospacing="1"/>
        <w:rPr>
          <w:rFonts w:ascii="標楷體" w:eastAsia="標楷體" w:hAnsi="標楷體" w:cs="新細明體"/>
          <w:b/>
          <w:bCs/>
          <w:kern w:val="0"/>
          <w:szCs w:val="24"/>
        </w:rPr>
      </w:pPr>
      <w:r w:rsidRPr="00EE2CAE">
        <w:rPr>
          <w:rFonts w:ascii="標楷體" w:eastAsia="標楷體" w:hAnsi="標楷體" w:cs="新細明體"/>
          <w:kern w:val="0"/>
          <w:szCs w:val="24"/>
        </w:rPr>
        <w:br/>
        <w:t>附表（正面）</w:t>
      </w:r>
      <w:r w:rsidRPr="00EE2CAE">
        <w:rPr>
          <w:rFonts w:ascii="標楷體" w:eastAsia="標楷體" w:hAnsi="標楷體" w:cs="新細明體"/>
          <w:kern w:val="0"/>
          <w:szCs w:val="24"/>
        </w:rPr>
        <w:br/>
        <w:t>台灣港務股份有限公司（高雄）港台灣海峽兩岸客輪出港海氣象預報資訊檢查表</w:t>
      </w:r>
      <w:r w:rsidRPr="00EE2CAE">
        <w:rPr>
          <w:rFonts w:ascii="標楷體" w:eastAsia="標楷體" w:hAnsi="標楷體" w:cs="新細明體"/>
          <w:kern w:val="0"/>
          <w:szCs w:val="24"/>
        </w:rPr>
        <w:br/>
        <w:t>本表使用規定說明：</w:t>
      </w:r>
      <w:r w:rsidRPr="00EE2CAE">
        <w:rPr>
          <w:rFonts w:ascii="標楷體" w:eastAsia="標楷體" w:hAnsi="標楷體" w:cs="新細明體"/>
          <w:kern w:val="0"/>
          <w:szCs w:val="24"/>
        </w:rPr>
        <w:br/>
        <w:t>1、客輪之船長應先行於中央氣象局網站</w:t>
      </w:r>
      <w:proofErr w:type="gramStart"/>
      <w:r w:rsidRPr="00EE2CAE">
        <w:rPr>
          <w:rFonts w:ascii="標楷體" w:eastAsia="標楷體" w:hAnsi="標楷體" w:cs="新細明體"/>
          <w:kern w:val="0"/>
          <w:szCs w:val="24"/>
        </w:rPr>
        <w:t>（</w:t>
      </w:r>
      <w:proofErr w:type="gramEnd"/>
      <w:r w:rsidRPr="00EE2CAE">
        <w:rPr>
          <w:rFonts w:ascii="標楷體" w:eastAsia="標楷體" w:hAnsi="標楷體" w:cs="新細明體"/>
          <w:kern w:val="0"/>
          <w:szCs w:val="24"/>
        </w:rPr>
        <w:t>//www.cwb.gov.tw</w:t>
      </w:r>
      <w:proofErr w:type="gramStart"/>
      <w:r w:rsidRPr="00EE2CAE">
        <w:rPr>
          <w:rFonts w:ascii="標楷體" w:eastAsia="標楷體" w:hAnsi="標楷體" w:cs="新細明體"/>
          <w:kern w:val="0"/>
          <w:szCs w:val="24"/>
        </w:rPr>
        <w:t>）</w:t>
      </w:r>
      <w:proofErr w:type="gramEnd"/>
      <w:r w:rsidRPr="00EE2CAE">
        <w:rPr>
          <w:rFonts w:ascii="標楷體" w:eastAsia="標楷體" w:hAnsi="標楷體" w:cs="新細明體"/>
          <w:kern w:val="0"/>
          <w:szCs w:val="24"/>
        </w:rPr>
        <w:t>或使用船上之其他海氣象資訊來源設備，查詢航線所經</w:t>
      </w:r>
      <w:r w:rsidRPr="00EE2CAE">
        <w:rPr>
          <w:rFonts w:ascii="標楷體" w:eastAsia="標楷體" w:hAnsi="標楷體" w:cs="新細明體"/>
          <w:kern w:val="0"/>
          <w:szCs w:val="24"/>
        </w:rPr>
        <w:br/>
        <w:t>   海域之「藍色公路各航段海象預報資訊系統」、「漁業氣象」之「三天漁業」、「台灣近海」之風力、陣風、波高等預報</w:t>
      </w:r>
      <w:r w:rsidRPr="00EE2CAE">
        <w:rPr>
          <w:rFonts w:ascii="標楷體" w:eastAsia="標楷體" w:hAnsi="標楷體" w:cs="新細明體"/>
          <w:kern w:val="0"/>
          <w:szCs w:val="24"/>
        </w:rPr>
        <w:br/>
        <w:t>資訊，確認可以發航後於預定啟航前，簽署本表，送船務代理傳真至港務處繫船科（傳真號碼07-5334482）及船舶交通服</w:t>
      </w:r>
      <w:r w:rsidRPr="00EE2CAE">
        <w:rPr>
          <w:rFonts w:ascii="標楷體" w:eastAsia="標楷體" w:hAnsi="標楷體" w:cs="新細明體"/>
          <w:kern w:val="0"/>
          <w:szCs w:val="24"/>
        </w:rPr>
        <w:br/>
        <w:t>務中心（傳真號碼：07-5717427</w:t>
      </w:r>
      <w:proofErr w:type="gramStart"/>
      <w:r w:rsidRPr="00EE2CAE">
        <w:rPr>
          <w:rFonts w:ascii="標楷體" w:eastAsia="標楷體" w:hAnsi="標楷體" w:cs="新細明體"/>
          <w:kern w:val="0"/>
          <w:szCs w:val="24"/>
        </w:rPr>
        <w:t>）</w:t>
      </w:r>
      <w:proofErr w:type="gramEnd"/>
      <w:r w:rsidRPr="00EE2CAE">
        <w:rPr>
          <w:rFonts w:ascii="標楷體" w:eastAsia="標楷體" w:hAnsi="標楷體" w:cs="新細明體"/>
          <w:kern w:val="0"/>
          <w:szCs w:val="24"/>
        </w:rPr>
        <w:t>後始得申請引水排班。</w:t>
      </w:r>
      <w:r w:rsidRPr="00EE2CAE">
        <w:rPr>
          <w:rFonts w:ascii="標楷體" w:eastAsia="標楷體" w:hAnsi="標楷體" w:cs="新細明體"/>
          <w:kern w:val="0"/>
          <w:szCs w:val="24"/>
        </w:rPr>
        <w:br/>
        <w:t>2、VTS於船舶出港1小時前與10分鐘前查詢中央氣象局網站</w:t>
      </w:r>
      <w:proofErr w:type="gramStart"/>
      <w:r w:rsidRPr="00EE2CAE">
        <w:rPr>
          <w:rFonts w:ascii="標楷體" w:eastAsia="標楷體" w:hAnsi="標楷體" w:cs="新細明體"/>
          <w:kern w:val="0"/>
          <w:szCs w:val="24"/>
        </w:rPr>
        <w:t>（</w:t>
      </w:r>
      <w:proofErr w:type="gramEnd"/>
      <w:r w:rsidRPr="00EE2CAE">
        <w:rPr>
          <w:rFonts w:ascii="標楷體" w:eastAsia="標楷體" w:hAnsi="標楷體" w:cs="新細明體"/>
          <w:kern w:val="0"/>
          <w:szCs w:val="24"/>
        </w:rPr>
        <w:t>//www.cwb.gov.tw</w:t>
      </w:r>
      <w:proofErr w:type="gramStart"/>
      <w:r w:rsidRPr="00EE2CAE">
        <w:rPr>
          <w:rFonts w:ascii="標楷體" w:eastAsia="標楷體" w:hAnsi="標楷體" w:cs="新細明體"/>
          <w:kern w:val="0"/>
          <w:szCs w:val="24"/>
        </w:rPr>
        <w:t>）</w:t>
      </w:r>
      <w:proofErr w:type="gramEnd"/>
      <w:r w:rsidRPr="00EE2CAE">
        <w:rPr>
          <w:rFonts w:ascii="標楷體" w:eastAsia="標楷體" w:hAnsi="標楷體" w:cs="新細明體"/>
          <w:kern w:val="0"/>
          <w:szCs w:val="24"/>
        </w:rPr>
        <w:t xml:space="preserve">「藍色公 </w:t>
      </w:r>
      <w:proofErr w:type="gramStart"/>
      <w:r w:rsidRPr="00EE2CAE">
        <w:rPr>
          <w:rFonts w:ascii="標楷體" w:eastAsia="標楷體" w:hAnsi="標楷體" w:cs="新細明體"/>
          <w:kern w:val="0"/>
          <w:szCs w:val="24"/>
        </w:rPr>
        <w:t>路航段</w:t>
      </w:r>
      <w:proofErr w:type="gramEnd"/>
      <w:r w:rsidRPr="00EE2CAE">
        <w:rPr>
          <w:rFonts w:ascii="標楷體" w:eastAsia="標楷體" w:hAnsi="標楷體" w:cs="新細明體"/>
          <w:kern w:val="0"/>
          <w:szCs w:val="24"/>
        </w:rPr>
        <w:t>海象預報資訊系統」</w:t>
      </w:r>
      <w:r w:rsidRPr="00EE2CAE">
        <w:rPr>
          <w:rFonts w:ascii="標楷體" w:eastAsia="標楷體" w:hAnsi="標楷體" w:cs="新細明體"/>
          <w:kern w:val="0"/>
          <w:szCs w:val="24"/>
        </w:rPr>
        <w:br/>
        <w:t>、「漁業氣象」之「三天漁業」、「台灣近海」之風力、陣風、波高等預報資訊，發現往返航程中，有航段預測風力已達</w:t>
      </w:r>
      <w:r w:rsidRPr="00EE2CAE">
        <w:rPr>
          <w:rFonts w:ascii="標楷體" w:eastAsia="標楷體" w:hAnsi="標楷體" w:cs="新細明體"/>
          <w:kern w:val="0"/>
          <w:szCs w:val="24"/>
        </w:rPr>
        <w:br/>
      </w:r>
      <w:proofErr w:type="gramStart"/>
      <w:r w:rsidRPr="00EE2CAE">
        <w:rPr>
          <w:rFonts w:ascii="標楷體" w:eastAsia="標楷體" w:hAnsi="標楷體" w:cs="新細明體"/>
          <w:kern w:val="0"/>
          <w:szCs w:val="24"/>
        </w:rPr>
        <w:t>蒲福風級</w:t>
      </w:r>
      <w:proofErr w:type="gramEnd"/>
      <w:r w:rsidRPr="00EE2CAE">
        <w:rPr>
          <w:rFonts w:ascii="標楷體" w:eastAsia="標楷體" w:hAnsi="標楷體" w:cs="新細明體"/>
          <w:kern w:val="0"/>
          <w:szCs w:val="24"/>
        </w:rPr>
        <w:t>___級以上，即通知或傳真船長（或由船公司、船務代理公司轉送達），請其掌握各航段氣象動態及早啟動海象</w:t>
      </w:r>
      <w:r w:rsidRPr="00EE2CAE">
        <w:rPr>
          <w:rFonts w:ascii="標楷體" w:eastAsia="標楷體" w:hAnsi="標楷體" w:cs="新細明體"/>
          <w:kern w:val="0"/>
          <w:szCs w:val="24"/>
        </w:rPr>
        <w:br/>
        <w:t>惡劣緊急應變機制採取因應措施。</w:t>
      </w:r>
      <w:r w:rsidRPr="00EE2CAE">
        <w:rPr>
          <w:rFonts w:ascii="標楷體" w:eastAsia="標楷體" w:hAnsi="標楷體" w:cs="新細明體"/>
          <w:kern w:val="0"/>
          <w:szCs w:val="24"/>
        </w:rPr>
        <w:br/>
        <w:t>   船  名： ________________     填寫時間：___月____日___時___分</w:t>
      </w:r>
      <w:r w:rsidRPr="00EE2CAE">
        <w:rPr>
          <w:rFonts w:ascii="標楷體" w:eastAsia="標楷體" w:hAnsi="標楷體" w:cs="新細明體"/>
          <w:kern w:val="0"/>
          <w:szCs w:val="24"/>
        </w:rPr>
        <w:br/>
        <w:t>   呼  號： ________________     預計開航時間：___月____日___時___分</w:t>
      </w:r>
      <w:r w:rsidRPr="00EE2CAE">
        <w:rPr>
          <w:rFonts w:ascii="標楷體" w:eastAsia="標楷體" w:hAnsi="標楷體" w:cs="新細明體"/>
          <w:kern w:val="0"/>
          <w:szCs w:val="24"/>
        </w:rPr>
        <w:br/>
        <w:t>   傳真號碼:________________     目的港： _______________</w:t>
      </w:r>
      <w:r w:rsidRPr="00EE2CAE">
        <w:rPr>
          <w:rFonts w:ascii="標楷體" w:eastAsia="標楷體" w:hAnsi="標楷體" w:cs="新細明體"/>
          <w:kern w:val="0"/>
          <w:szCs w:val="24"/>
        </w:rPr>
        <w:br/>
        <w:t>一、風力預報資訊</w:t>
      </w:r>
      <w:r w:rsidRPr="00EE2CAE">
        <w:rPr>
          <w:rFonts w:ascii="標楷體" w:eastAsia="標楷體" w:hAnsi="標楷體" w:cs="新細明體"/>
          <w:kern w:val="0"/>
          <w:szCs w:val="24"/>
        </w:rPr>
        <w:br/>
        <w:t>□臺灣北部海面  □臺灣海峽北部  □臺灣海峽南部  □其他：____________</w:t>
      </w:r>
      <w:r w:rsidRPr="00EE2CAE">
        <w:rPr>
          <w:rFonts w:ascii="標楷體" w:eastAsia="標楷體" w:hAnsi="標楷體" w:cs="新細明體"/>
          <w:kern w:val="0"/>
          <w:szCs w:val="24"/>
        </w:rPr>
        <w:br/>
        <w:t>1.日期：_______風向：_____風浪：_____風力(級)：_____陣風：_____</w:t>
      </w:r>
      <w:r w:rsidRPr="00EE2CAE">
        <w:rPr>
          <w:rFonts w:ascii="標楷體" w:eastAsia="標楷體" w:hAnsi="標楷體" w:cs="新細明體"/>
          <w:kern w:val="0"/>
          <w:szCs w:val="24"/>
        </w:rPr>
        <w:br/>
        <w:t>2.日期：_______風向：_____風浪：_____風力(級)：_____陣風：_____</w:t>
      </w:r>
      <w:r w:rsidRPr="00EE2CAE">
        <w:rPr>
          <w:rFonts w:ascii="標楷體" w:eastAsia="標楷體" w:hAnsi="標楷體" w:cs="新細明體"/>
          <w:kern w:val="0"/>
          <w:szCs w:val="24"/>
        </w:rPr>
        <w:br/>
        <w:t>3.日期：_______風向：_____風浪：_____風力(級)：_____陣風：_____</w:t>
      </w:r>
      <w:r w:rsidRPr="00EE2CAE">
        <w:rPr>
          <w:rFonts w:ascii="標楷體" w:eastAsia="標楷體" w:hAnsi="標楷體" w:cs="新細明體"/>
          <w:kern w:val="0"/>
          <w:szCs w:val="24"/>
        </w:rPr>
        <w:br/>
        <w:t> 二、波高預報資訊</w:t>
      </w:r>
      <w:r w:rsidRPr="00EE2CAE">
        <w:rPr>
          <w:rFonts w:ascii="標楷體" w:eastAsia="標楷體" w:hAnsi="標楷體" w:cs="新細明體"/>
          <w:kern w:val="0"/>
          <w:szCs w:val="24"/>
        </w:rPr>
        <w:br/>
        <w:t>1.日期：_______ 時間：_____後3小時波高：_____米風級：_____</w:t>
      </w:r>
      <w:r w:rsidRPr="00EE2CAE">
        <w:rPr>
          <w:rFonts w:ascii="標楷體" w:eastAsia="標楷體" w:hAnsi="標楷體" w:cs="新細明體"/>
          <w:kern w:val="0"/>
          <w:szCs w:val="24"/>
        </w:rPr>
        <w:br/>
        <w:t>2.日期：_______ 時間：_____後6小時波高：_____米風級：_____</w:t>
      </w:r>
      <w:r w:rsidRPr="00EE2CAE">
        <w:rPr>
          <w:rFonts w:ascii="標楷體" w:eastAsia="標楷體" w:hAnsi="標楷體" w:cs="新細明體"/>
          <w:kern w:val="0"/>
          <w:szCs w:val="24"/>
        </w:rPr>
        <w:br/>
        <w:t>3.日期：_______ 時間：_____後9小時波高：_____米風級：_____</w:t>
      </w:r>
      <w:r w:rsidRPr="00EE2CAE">
        <w:rPr>
          <w:rFonts w:ascii="標楷體" w:eastAsia="標楷體" w:hAnsi="標楷體" w:cs="新細明體"/>
          <w:kern w:val="0"/>
          <w:szCs w:val="24"/>
        </w:rPr>
        <w:br/>
        <w:t>4.日期：_______ 時間：_____後12小時波高：____米風級：_____</w:t>
      </w:r>
      <w:r w:rsidRPr="00EE2CAE">
        <w:rPr>
          <w:rFonts w:ascii="標楷體" w:eastAsia="標楷體" w:hAnsi="標楷體" w:cs="新細明體"/>
          <w:kern w:val="0"/>
          <w:szCs w:val="24"/>
        </w:rPr>
        <w:br/>
        <w:t> 三、目的港：_______________</w:t>
      </w:r>
      <w:r w:rsidRPr="00EE2CAE">
        <w:rPr>
          <w:rFonts w:ascii="標楷體" w:eastAsia="標楷體" w:hAnsi="標楷體" w:cs="新細明體"/>
          <w:kern w:val="0"/>
          <w:szCs w:val="24"/>
        </w:rPr>
        <w:br/>
        <w:t>  日期：_______風向：_____風浪：_____風力(級)：_____陣風：_____</w:t>
      </w:r>
      <w:r w:rsidRPr="00EE2CAE">
        <w:rPr>
          <w:rFonts w:ascii="標楷體" w:eastAsia="標楷體" w:hAnsi="標楷體" w:cs="新細明體"/>
          <w:kern w:val="0"/>
          <w:szCs w:val="24"/>
        </w:rPr>
        <w:br/>
      </w:r>
      <w:r w:rsidRPr="00EE2CAE">
        <w:rPr>
          <w:rFonts w:ascii="標楷體" w:eastAsia="標楷體" w:hAnsi="標楷體" w:cs="新細明體"/>
          <w:kern w:val="0"/>
          <w:szCs w:val="24"/>
        </w:rPr>
        <w:lastRenderedPageBreak/>
        <w:t>  船長或其代理人簽名________________________</w:t>
      </w:r>
      <w:r w:rsidRPr="00EE2CAE">
        <w:rPr>
          <w:rFonts w:ascii="標楷體" w:eastAsia="標楷體" w:hAnsi="標楷體" w:cs="新細明體"/>
          <w:kern w:val="0"/>
          <w:szCs w:val="24"/>
        </w:rPr>
        <w:br/>
        <w:t> （以下由船舶交通服務中心於必要時填寫）</w:t>
      </w:r>
      <w:r w:rsidRPr="00EE2CAE">
        <w:rPr>
          <w:rFonts w:ascii="標楷體" w:eastAsia="標楷體" w:hAnsi="標楷體" w:cs="新細明體"/>
          <w:kern w:val="0"/>
          <w:szCs w:val="24"/>
        </w:rPr>
        <w:br/>
        <w:t> 四、依據中央氣象局網站「藍色公路航段海象預報資訊系統」、「漁業氣象」之「三天漁業」、「台灣近海」之風力、陣</w:t>
      </w:r>
      <w:r w:rsidRPr="00EE2CAE">
        <w:rPr>
          <w:rFonts w:ascii="標楷體" w:eastAsia="標楷體" w:hAnsi="標楷體" w:cs="新細明體"/>
          <w:kern w:val="0"/>
          <w:szCs w:val="24"/>
        </w:rPr>
        <w:br/>
        <w:t>風、波高等預報資訊，        輪由_____港至       港往返航程中，部分航段預測風力已達蒲福風級____級以上，請</w:t>
      </w:r>
      <w:r w:rsidRPr="00EE2CAE">
        <w:rPr>
          <w:rFonts w:ascii="標楷體" w:eastAsia="標楷體" w:hAnsi="標楷體" w:cs="新細明體"/>
          <w:kern w:val="0"/>
          <w:szCs w:val="24"/>
        </w:rPr>
        <w:br/>
        <w:t>掌握各航段氣象動態及早啟動海象惡劣緊急應變機制採取因應措施。</w:t>
      </w:r>
      <w:r w:rsidRPr="00EE2CAE">
        <w:rPr>
          <w:rFonts w:ascii="標楷體" w:eastAsia="標楷體" w:hAnsi="標楷體" w:cs="新細明體"/>
          <w:kern w:val="0"/>
          <w:szCs w:val="24"/>
        </w:rPr>
        <w:br/>
      </w:r>
      <w:r w:rsidRPr="00EE2CAE">
        <w:rPr>
          <w:rFonts w:ascii="標楷體" w:eastAsia="標楷體" w:hAnsi="標楷體" w:cs="新細明體"/>
          <w:b/>
          <w:bCs/>
          <w:kern w:val="0"/>
          <w:szCs w:val="24"/>
        </w:rPr>
        <w:t>    VTS管制員：________________   VTS值班主管：__________________</w:t>
      </w:r>
    </w:p>
    <w:p w:rsidR="006E1FBD" w:rsidRPr="00EE2CAE" w:rsidRDefault="006E1FBD" w:rsidP="009B785F">
      <w:pPr>
        <w:widowControl/>
        <w:spacing w:before="100" w:beforeAutospacing="1" w:after="100" w:afterAutospacing="1"/>
        <w:rPr>
          <w:rFonts w:ascii="標楷體" w:eastAsia="標楷體" w:hAnsi="標楷體" w:cs="新細明體"/>
          <w:kern w:val="0"/>
          <w:szCs w:val="24"/>
        </w:rPr>
      </w:pPr>
    </w:p>
    <w:p w:rsidR="006E1FBD" w:rsidRPr="00EE2CAE" w:rsidRDefault="006E1FBD" w:rsidP="009B785F">
      <w:pPr>
        <w:widowControl/>
        <w:spacing w:before="100" w:beforeAutospacing="1" w:after="100" w:afterAutospacing="1"/>
        <w:rPr>
          <w:rFonts w:ascii="標楷體" w:eastAsia="標楷體" w:hAnsi="標楷體" w:cs="新細明體"/>
          <w:kern w:val="0"/>
          <w:szCs w:val="24"/>
        </w:rPr>
      </w:pPr>
    </w:p>
    <w:p w:rsidR="006E1FBD" w:rsidRPr="00EE2CAE" w:rsidRDefault="006E1FBD" w:rsidP="009B785F">
      <w:pPr>
        <w:widowControl/>
        <w:spacing w:before="100" w:beforeAutospacing="1" w:after="100" w:afterAutospacing="1"/>
        <w:rPr>
          <w:rFonts w:ascii="標楷體" w:eastAsia="標楷體" w:hAnsi="標楷體" w:cs="新細明體"/>
          <w:kern w:val="0"/>
          <w:szCs w:val="24"/>
        </w:rPr>
      </w:pPr>
    </w:p>
    <w:p w:rsidR="006E1FBD" w:rsidRPr="00EE2CAE" w:rsidRDefault="009B785F" w:rsidP="009B785F">
      <w:pPr>
        <w:widowControl/>
        <w:spacing w:before="100" w:beforeAutospacing="1" w:after="100" w:afterAutospacing="1"/>
        <w:rPr>
          <w:rFonts w:ascii="標楷體" w:eastAsia="標楷體" w:hAnsi="標楷體" w:cs="新細明體"/>
          <w:kern w:val="0"/>
          <w:szCs w:val="24"/>
        </w:rPr>
      </w:pPr>
      <w:r w:rsidRPr="00EE2CAE">
        <w:rPr>
          <w:rFonts w:ascii="標楷體" w:eastAsia="標楷體" w:hAnsi="標楷體" w:cs="新細明體"/>
          <w:kern w:val="0"/>
          <w:szCs w:val="24"/>
        </w:rPr>
        <w:br/>
        <w:t>（背面）</w:t>
      </w:r>
    </w:p>
    <w:p w:rsidR="009B785F" w:rsidRPr="00EE2CAE" w:rsidRDefault="009B785F" w:rsidP="009B785F">
      <w:pPr>
        <w:widowControl/>
        <w:spacing w:before="100" w:beforeAutospacing="1" w:after="100" w:afterAutospacing="1"/>
        <w:rPr>
          <w:rFonts w:ascii="標楷體" w:eastAsia="標楷體" w:hAnsi="標楷體" w:cs="新細明體"/>
          <w:b/>
          <w:bCs/>
          <w:kern w:val="0"/>
          <w:szCs w:val="24"/>
        </w:rPr>
      </w:pPr>
      <w:r w:rsidRPr="00EE2CAE">
        <w:rPr>
          <w:rFonts w:ascii="標楷體" w:eastAsia="標楷體" w:hAnsi="標楷體" w:cs="新細明體"/>
          <w:b/>
          <w:bCs/>
          <w:kern w:val="0"/>
          <w:szCs w:val="24"/>
        </w:rPr>
        <w:t>台灣港務股份有限公司船舶交通服務中心一覽表</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6"/>
        <w:gridCol w:w="931"/>
        <w:gridCol w:w="942"/>
        <w:gridCol w:w="2619"/>
        <w:gridCol w:w="1481"/>
        <w:gridCol w:w="1491"/>
      </w:tblGrid>
      <w:tr w:rsidR="009B785F" w:rsidRPr="00EE2CAE" w:rsidTr="009B785F">
        <w:trPr>
          <w:trHeight w:val="570"/>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港  口</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單  位</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無線電頻道</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網  站</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電話/傳真</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b/>
                <w:bCs/>
                <w:kern w:val="0"/>
                <w:szCs w:val="24"/>
              </w:rPr>
            </w:pPr>
            <w:r w:rsidRPr="00EE2CAE">
              <w:rPr>
                <w:rFonts w:ascii="標楷體" w:eastAsia="標楷體" w:hAnsi="標楷體" w:cs="新細明體"/>
                <w:b/>
                <w:bCs/>
                <w:kern w:val="0"/>
                <w:szCs w:val="24"/>
              </w:rPr>
              <w:t>備  註</w:t>
            </w:r>
          </w:p>
        </w:tc>
      </w:tr>
      <w:tr w:rsidR="009B785F" w:rsidRPr="00EE2CAE" w:rsidTr="009B785F">
        <w:trPr>
          <w:trHeight w:val="6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基隆港</w:t>
            </w:r>
          </w:p>
        </w:tc>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港務處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CH-14</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EE2CAE" w:rsidP="009B785F">
            <w:pPr>
              <w:widowControl/>
              <w:jc w:val="center"/>
              <w:rPr>
                <w:rFonts w:ascii="標楷體" w:eastAsia="標楷體" w:hAnsi="標楷體" w:cs="新細明體"/>
                <w:kern w:val="0"/>
                <w:szCs w:val="24"/>
              </w:rPr>
            </w:pPr>
            <w:hyperlink r:id="rId4" w:history="1">
              <w:r w:rsidR="009B785F" w:rsidRPr="00EE2CAE">
                <w:rPr>
                  <w:rFonts w:ascii="標楷體" w:eastAsia="標楷體" w:hAnsi="標楷體" w:cs="新細明體"/>
                  <w:color w:val="0000FF"/>
                  <w:kern w:val="0"/>
                  <w:szCs w:val="24"/>
                  <w:u w:val="single"/>
                </w:rPr>
                <w:t>kl.twport.com.tw</w:t>
              </w:r>
            </w:hyperlink>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TEL:02-24627031</w:t>
            </w:r>
            <w:r w:rsidRPr="00EE2CAE">
              <w:rPr>
                <w:rFonts w:ascii="標楷體" w:eastAsia="標楷體" w:hAnsi="標楷體" w:cs="新細明體"/>
                <w:kern w:val="0"/>
                <w:szCs w:val="24"/>
              </w:rPr>
              <w:br/>
              <w:t>FAX:02-24627131</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台北港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CH-68</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kl.twport.com.tw/</w:t>
            </w:r>
            <w:proofErr w:type="spellStart"/>
            <w:r w:rsidRPr="00EE2CAE">
              <w:rPr>
                <w:rFonts w:ascii="標楷體" w:eastAsia="標楷體" w:hAnsi="標楷體" w:cs="新細明體"/>
                <w:kern w:val="0"/>
                <w:szCs w:val="24"/>
              </w:rPr>
              <w:t>tp</w:t>
            </w:r>
            <w:proofErr w:type="spellEnd"/>
            <w:r w:rsidRPr="00EE2CAE">
              <w:rPr>
                <w:rFonts w:ascii="標楷體" w:eastAsia="標楷體" w:hAnsi="標楷體" w:cs="新細明體"/>
                <w:kern w:val="0"/>
                <w:szCs w:val="24"/>
              </w:rPr>
              <w:t>/</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TEL:02-26196010</w:t>
            </w:r>
            <w:r w:rsidRPr="00EE2CAE">
              <w:rPr>
                <w:rFonts w:ascii="標楷體" w:eastAsia="標楷體" w:hAnsi="標楷體" w:cs="新細明體"/>
                <w:kern w:val="0"/>
                <w:szCs w:val="24"/>
              </w:rPr>
              <w:br/>
              <w:t>FAX:02-86301939</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蘇澳港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CH-14</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kl.twport.com.tw/</w:t>
            </w:r>
            <w:proofErr w:type="spellStart"/>
            <w:r w:rsidRPr="00EE2CAE">
              <w:rPr>
                <w:rFonts w:ascii="標楷體" w:eastAsia="標楷體" w:hAnsi="標楷體" w:cs="新細明體"/>
                <w:kern w:val="0"/>
                <w:szCs w:val="24"/>
              </w:rPr>
              <w:t>su</w:t>
            </w:r>
            <w:proofErr w:type="spellEnd"/>
            <w:r w:rsidRPr="00EE2CAE">
              <w:rPr>
                <w:rFonts w:ascii="標楷體" w:eastAsia="標楷體" w:hAnsi="標楷體" w:cs="新細明體"/>
                <w:kern w:val="0"/>
                <w:szCs w:val="24"/>
              </w:rPr>
              <w:t>/</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TEL:03-9972009</w:t>
            </w:r>
            <w:r w:rsidRPr="00EE2CAE">
              <w:rPr>
                <w:rFonts w:ascii="標楷體" w:eastAsia="標楷體" w:hAnsi="標楷體" w:cs="新細明體"/>
                <w:kern w:val="0"/>
                <w:szCs w:val="24"/>
              </w:rPr>
              <w:br/>
              <w:t>FAX:03-9964591</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台中港</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港務處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CH-14</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EE2CAE" w:rsidP="009B785F">
            <w:pPr>
              <w:widowControl/>
              <w:jc w:val="center"/>
              <w:rPr>
                <w:rFonts w:ascii="標楷體" w:eastAsia="標楷體" w:hAnsi="標楷體" w:cs="新細明體"/>
                <w:kern w:val="0"/>
                <w:szCs w:val="24"/>
              </w:rPr>
            </w:pPr>
            <w:hyperlink r:id="rId5" w:history="1">
              <w:r w:rsidR="009B785F" w:rsidRPr="00EE2CAE">
                <w:rPr>
                  <w:rFonts w:ascii="標楷體" w:eastAsia="標楷體" w:hAnsi="標楷體" w:cs="新細明體"/>
                  <w:color w:val="0000FF"/>
                  <w:kern w:val="0"/>
                  <w:szCs w:val="24"/>
                  <w:u w:val="single"/>
                </w:rPr>
                <w:t>tc.twport.com.tw</w:t>
              </w:r>
            </w:hyperlink>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TEL:04-26642397</w:t>
            </w:r>
            <w:r w:rsidRPr="00EE2CAE">
              <w:rPr>
                <w:rFonts w:ascii="標楷體" w:eastAsia="標楷體" w:hAnsi="標楷體" w:cs="新細明體"/>
                <w:kern w:val="0"/>
                <w:szCs w:val="24"/>
              </w:rPr>
              <w:br/>
              <w:t>FAX:04-26569267</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lastRenderedPageBreak/>
              <w:t>高雄港</w:t>
            </w:r>
          </w:p>
        </w:tc>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港務處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話</w:t>
            </w:r>
            <w:proofErr w:type="gramStart"/>
            <w:r w:rsidRPr="00EE2CAE">
              <w:rPr>
                <w:rFonts w:ascii="標楷體" w:eastAsia="標楷體" w:hAnsi="標楷體" w:cs="新細明體"/>
                <w:kern w:val="0"/>
                <w:szCs w:val="24"/>
              </w:rPr>
              <w:t>務</w:t>
            </w:r>
            <w:proofErr w:type="gramEnd"/>
            <w:r w:rsidRPr="00EE2CAE">
              <w:rPr>
                <w:rFonts w:ascii="標楷體" w:eastAsia="標楷體" w:hAnsi="標楷體" w:cs="新細明體"/>
                <w:kern w:val="0"/>
                <w:szCs w:val="24"/>
              </w:rPr>
              <w:t>管制</w:t>
            </w:r>
            <w:proofErr w:type="gramStart"/>
            <w:r w:rsidRPr="00EE2CAE">
              <w:rPr>
                <w:rFonts w:ascii="標楷體" w:eastAsia="標楷體" w:hAnsi="標楷體" w:cs="新細明體"/>
                <w:kern w:val="0"/>
                <w:szCs w:val="24"/>
              </w:rPr>
              <w:t>臺</w:t>
            </w:r>
            <w:proofErr w:type="gramEnd"/>
            <w:r w:rsidRPr="00EE2CAE">
              <w:rPr>
                <w:rFonts w:ascii="標楷體" w:eastAsia="標楷體" w:hAnsi="標楷體" w:cs="新細明體"/>
                <w:kern w:val="0"/>
                <w:szCs w:val="24"/>
              </w:rPr>
              <w:br/>
              <w:t>VHF CH-11</w:t>
            </w:r>
          </w:p>
        </w:tc>
        <w:tc>
          <w:tcPr>
            <w:tcW w:w="2970" w:type="dxa"/>
            <w:vMerge w:val="restart"/>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spacing w:before="100" w:beforeAutospacing="1" w:after="100" w:afterAutospacing="1"/>
              <w:jc w:val="center"/>
              <w:rPr>
                <w:rFonts w:ascii="標楷體" w:eastAsia="標楷體" w:hAnsi="標楷體" w:cs="新細明體"/>
                <w:kern w:val="0"/>
                <w:szCs w:val="24"/>
              </w:rPr>
            </w:pPr>
            <w:r w:rsidRPr="00EE2CAE">
              <w:rPr>
                <w:rFonts w:ascii="標楷體" w:eastAsia="標楷體" w:hAnsi="標楷體" w:cs="新細明體"/>
                <w:kern w:val="0"/>
                <w:szCs w:val="24"/>
              </w:rPr>
              <w:t>kh.twport.com.tw</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spacing w:before="100" w:beforeAutospacing="1" w:after="100" w:afterAutospacing="1"/>
              <w:jc w:val="center"/>
              <w:rPr>
                <w:rFonts w:ascii="標楷體" w:eastAsia="標楷體" w:hAnsi="標楷體" w:cs="新細明體"/>
                <w:kern w:val="0"/>
                <w:szCs w:val="24"/>
              </w:rPr>
            </w:pPr>
            <w:r w:rsidRPr="00EE2CAE">
              <w:rPr>
                <w:rFonts w:ascii="標楷體" w:eastAsia="標楷體" w:hAnsi="標楷體" w:cs="新細明體"/>
                <w:kern w:val="0"/>
                <w:szCs w:val="24"/>
              </w:rPr>
              <w:t>TEL:07-5711369</w:t>
            </w:r>
            <w:r w:rsidRPr="00EE2CAE">
              <w:rPr>
                <w:rFonts w:ascii="標楷體" w:eastAsia="標楷體" w:hAnsi="標楷體" w:cs="新細明體"/>
                <w:kern w:val="0"/>
                <w:szCs w:val="24"/>
              </w:rPr>
              <w:br/>
              <w:t>分機307、309</w:t>
            </w:r>
          </w:p>
          <w:p w:rsidR="009B785F" w:rsidRPr="00EE2CAE" w:rsidRDefault="009B785F" w:rsidP="009B785F">
            <w:pPr>
              <w:widowControl/>
              <w:spacing w:before="100" w:beforeAutospacing="1" w:after="100" w:afterAutospacing="1"/>
              <w:jc w:val="center"/>
              <w:rPr>
                <w:rFonts w:ascii="標楷體" w:eastAsia="標楷體" w:hAnsi="標楷體" w:cs="新細明體"/>
                <w:kern w:val="0"/>
                <w:szCs w:val="24"/>
              </w:rPr>
            </w:pPr>
            <w:r w:rsidRPr="00EE2CAE">
              <w:rPr>
                <w:rFonts w:ascii="標楷體" w:eastAsia="標楷體" w:hAnsi="標楷體" w:cs="新細明體"/>
                <w:kern w:val="0"/>
                <w:szCs w:val="24"/>
              </w:rPr>
              <w:t>FAX:07-</w:t>
            </w:r>
            <w:r w:rsidRPr="00EE2CAE">
              <w:rPr>
                <w:rFonts w:ascii="標楷體" w:eastAsia="標楷體" w:hAnsi="標楷體" w:cs="新細明體" w:hint="eastAsia"/>
                <w:kern w:val="0"/>
                <w:szCs w:val="24"/>
              </w:rPr>
              <w:t xml:space="preserve">      </w:t>
            </w:r>
            <w:r w:rsidRPr="00EE2CAE">
              <w:rPr>
                <w:rFonts w:ascii="標楷體" w:eastAsia="標楷體" w:hAnsi="標楷體" w:cs="新細明體"/>
                <w:kern w:val="0"/>
                <w:szCs w:val="24"/>
              </w:rPr>
              <w:t>5717427</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高雄港外海、錨區使用</w:t>
            </w:r>
          </w:p>
        </w:tc>
      </w:tr>
      <w:tr w:rsidR="009B785F" w:rsidRPr="00EE2CAE" w:rsidTr="009B785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二港口管制</w:t>
            </w:r>
            <w:proofErr w:type="gramStart"/>
            <w:r w:rsidRPr="00EE2CAE">
              <w:rPr>
                <w:rFonts w:ascii="標楷體" w:eastAsia="標楷體" w:hAnsi="標楷體" w:cs="新細明體"/>
                <w:kern w:val="0"/>
                <w:szCs w:val="24"/>
              </w:rPr>
              <w:t>臺</w:t>
            </w:r>
            <w:proofErr w:type="gramEnd"/>
            <w:r w:rsidRPr="00EE2CAE">
              <w:rPr>
                <w:rFonts w:ascii="標楷體" w:eastAsia="標楷體" w:hAnsi="標楷體" w:cs="新細明體"/>
                <w:kern w:val="0"/>
                <w:szCs w:val="24"/>
              </w:rPr>
              <w:br/>
              <w:t>VHF CH-12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TEL:07-5711369</w:t>
            </w:r>
            <w:r w:rsidRPr="00EE2CAE">
              <w:rPr>
                <w:rFonts w:ascii="標楷體" w:eastAsia="標楷體" w:hAnsi="標楷體" w:cs="新細明體"/>
                <w:kern w:val="0"/>
                <w:szCs w:val="24"/>
              </w:rPr>
              <w:br/>
              <w:t>分機308</w:t>
            </w:r>
            <w:r w:rsidRPr="00EE2CAE">
              <w:rPr>
                <w:rFonts w:ascii="標楷體" w:eastAsia="標楷體" w:hAnsi="標楷體" w:cs="新細明體"/>
                <w:kern w:val="0"/>
                <w:szCs w:val="24"/>
              </w:rPr>
              <w:br/>
              <w:t>FAX:07-5717427</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二港口進出港使用</w:t>
            </w:r>
          </w:p>
        </w:tc>
      </w:tr>
      <w:tr w:rsidR="009B785F" w:rsidRPr="00EE2CAE" w:rsidTr="009B785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proofErr w:type="gramStart"/>
            <w:r w:rsidRPr="00EE2CAE">
              <w:rPr>
                <w:rFonts w:ascii="標楷體" w:eastAsia="標楷體" w:hAnsi="標楷體" w:cs="新細明體"/>
                <w:kern w:val="0"/>
                <w:szCs w:val="24"/>
              </w:rPr>
              <w:t>一</w:t>
            </w:r>
            <w:proofErr w:type="gramEnd"/>
            <w:r w:rsidRPr="00EE2CAE">
              <w:rPr>
                <w:rFonts w:ascii="標楷體" w:eastAsia="標楷體" w:hAnsi="標楷體" w:cs="新細明體"/>
                <w:kern w:val="0"/>
                <w:szCs w:val="24"/>
              </w:rPr>
              <w:t>港口管制</w:t>
            </w:r>
            <w:proofErr w:type="gramStart"/>
            <w:r w:rsidRPr="00EE2CAE">
              <w:rPr>
                <w:rFonts w:ascii="標楷體" w:eastAsia="標楷體" w:hAnsi="標楷體" w:cs="新細明體"/>
                <w:kern w:val="0"/>
                <w:szCs w:val="24"/>
              </w:rPr>
              <w:t>臺</w:t>
            </w:r>
            <w:proofErr w:type="gramEnd"/>
            <w:r w:rsidRPr="00EE2CAE">
              <w:rPr>
                <w:rFonts w:ascii="標楷體" w:eastAsia="標楷體" w:hAnsi="標楷體" w:cs="新細明體"/>
                <w:kern w:val="0"/>
                <w:szCs w:val="24"/>
              </w:rPr>
              <w:br/>
              <w:t>VHF CH-14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spacing w:before="100" w:beforeAutospacing="1" w:after="100" w:afterAutospacing="1"/>
              <w:jc w:val="center"/>
              <w:rPr>
                <w:rFonts w:ascii="標楷體" w:eastAsia="標楷體" w:hAnsi="標楷體" w:cs="新細明體"/>
                <w:kern w:val="0"/>
                <w:szCs w:val="24"/>
              </w:rPr>
            </w:pPr>
            <w:r w:rsidRPr="00EE2CAE">
              <w:rPr>
                <w:rFonts w:ascii="標楷體" w:eastAsia="標楷體" w:hAnsi="標楷體" w:cs="新細明體"/>
                <w:kern w:val="0"/>
                <w:szCs w:val="24"/>
              </w:rPr>
              <w:t>TEL:07-5622108 </w:t>
            </w:r>
            <w:r w:rsidRPr="00EE2CAE">
              <w:rPr>
                <w:rFonts w:ascii="標楷體" w:eastAsia="標楷體" w:hAnsi="標楷體" w:cs="新細明體"/>
                <w:kern w:val="0"/>
                <w:szCs w:val="24"/>
              </w:rPr>
              <w:br/>
              <w:t>FAX:07-5324791</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proofErr w:type="gramStart"/>
            <w:r w:rsidRPr="00EE2CAE">
              <w:rPr>
                <w:rFonts w:ascii="標楷體" w:eastAsia="標楷體" w:hAnsi="標楷體" w:cs="新細明體"/>
                <w:kern w:val="0"/>
                <w:szCs w:val="24"/>
              </w:rPr>
              <w:t>一</w:t>
            </w:r>
            <w:proofErr w:type="gramEnd"/>
            <w:r w:rsidRPr="00EE2CAE">
              <w:rPr>
                <w:rFonts w:ascii="標楷體" w:eastAsia="標楷體" w:hAnsi="標楷體" w:cs="新細明體"/>
                <w:kern w:val="0"/>
                <w:szCs w:val="24"/>
              </w:rPr>
              <w:t>港口進出港使用</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花蓮港</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港務處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spacing w:before="100" w:beforeAutospacing="1" w:after="100" w:afterAutospacing="1"/>
              <w:jc w:val="center"/>
              <w:rPr>
                <w:rFonts w:ascii="標楷體" w:eastAsia="標楷體" w:hAnsi="標楷體" w:cs="新細明體"/>
                <w:kern w:val="0"/>
                <w:szCs w:val="24"/>
              </w:rPr>
            </w:pPr>
            <w:r w:rsidRPr="00EE2CAE">
              <w:rPr>
                <w:rFonts w:ascii="標楷體" w:eastAsia="標楷體" w:hAnsi="標楷體" w:cs="新細明體"/>
                <w:kern w:val="0"/>
                <w:szCs w:val="24"/>
              </w:rPr>
              <w:t>VHF CH-14</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hl.twport.com.tw</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TEL:03-8325131</w:t>
            </w:r>
            <w:r w:rsidRPr="00EE2CAE">
              <w:rPr>
                <w:rFonts w:ascii="標楷體" w:eastAsia="標楷體" w:hAnsi="標楷體" w:cs="新細明體"/>
                <w:kern w:val="0"/>
                <w:szCs w:val="24"/>
              </w:rPr>
              <w:br/>
              <w:t>分機2602</w:t>
            </w:r>
            <w:r w:rsidRPr="00EE2CAE">
              <w:rPr>
                <w:rFonts w:ascii="標楷體" w:eastAsia="標楷體" w:hAnsi="標楷體" w:cs="新細明體"/>
                <w:kern w:val="0"/>
                <w:szCs w:val="24"/>
              </w:rPr>
              <w:br/>
              <w:t>FAX:03-8333771</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安平港</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管理處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CH-16</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kh.twport.com.tw</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TEL:06-2627449</w:t>
            </w:r>
            <w:r w:rsidRPr="00EE2CAE">
              <w:rPr>
                <w:rFonts w:ascii="標楷體" w:eastAsia="標楷體" w:hAnsi="標楷體" w:cs="新細明體"/>
                <w:kern w:val="0"/>
                <w:szCs w:val="24"/>
              </w:rPr>
              <w:br/>
              <w:t>FAX:06-2620172</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澎湖港</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管理處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CH-16</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kh.twport.com.tw</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TEL:06-9272303</w:t>
            </w:r>
            <w:r w:rsidRPr="00EE2CAE">
              <w:rPr>
                <w:rFonts w:ascii="標楷體" w:eastAsia="標楷體" w:hAnsi="標楷體" w:cs="新細明體"/>
                <w:kern w:val="0"/>
                <w:szCs w:val="24"/>
              </w:rPr>
              <w:br/>
              <w:t>分機1501</w:t>
            </w:r>
            <w:r w:rsidRPr="00EE2CAE">
              <w:rPr>
                <w:rFonts w:ascii="標楷體" w:eastAsia="標楷體" w:hAnsi="標楷體" w:cs="新細明體"/>
                <w:kern w:val="0"/>
                <w:szCs w:val="24"/>
              </w:rPr>
              <w:br/>
              <w:t>FAX:06-9920602</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bookmarkStart w:id="0" w:name="_GoBack"/>
        <w:bookmarkEnd w:id="0"/>
      </w:tr>
      <w:tr w:rsidR="009B785F" w:rsidRPr="00EE2CAE" w:rsidTr="009B78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布袋港</w:t>
            </w:r>
          </w:p>
        </w:tc>
        <w:tc>
          <w:tcPr>
            <w:tcW w:w="126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管理處</w:t>
            </w:r>
          </w:p>
        </w:tc>
        <w:tc>
          <w:tcPr>
            <w:tcW w:w="23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VHF CH-16</w:t>
            </w:r>
          </w:p>
        </w:tc>
        <w:tc>
          <w:tcPr>
            <w:tcW w:w="297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kh.twport.com.tw</w:t>
            </w:r>
          </w:p>
        </w:tc>
        <w:tc>
          <w:tcPr>
            <w:tcW w:w="273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jc w:val="center"/>
              <w:rPr>
                <w:rFonts w:ascii="標楷體" w:eastAsia="標楷體" w:hAnsi="標楷體" w:cs="新細明體"/>
                <w:kern w:val="0"/>
                <w:szCs w:val="24"/>
              </w:rPr>
            </w:pPr>
            <w:r w:rsidRPr="00EE2CAE">
              <w:rPr>
                <w:rFonts w:ascii="標楷體" w:eastAsia="標楷體" w:hAnsi="標楷體" w:cs="新細明體"/>
                <w:kern w:val="0"/>
                <w:szCs w:val="24"/>
              </w:rPr>
              <w:t>TEL:05-3475267</w:t>
            </w:r>
            <w:r w:rsidRPr="00EE2CAE">
              <w:rPr>
                <w:rFonts w:ascii="標楷體" w:eastAsia="標楷體" w:hAnsi="標楷體" w:cs="新細明體"/>
                <w:kern w:val="0"/>
                <w:szCs w:val="24"/>
              </w:rPr>
              <w:br/>
              <w:t>FAX:05-3475256</w:t>
            </w:r>
          </w:p>
        </w:tc>
        <w:tc>
          <w:tcPr>
            <w:tcW w:w="3420" w:type="dxa"/>
            <w:tcBorders>
              <w:top w:val="outset" w:sz="6" w:space="0" w:color="auto"/>
              <w:left w:val="outset" w:sz="6" w:space="0" w:color="auto"/>
              <w:bottom w:val="outset" w:sz="6" w:space="0" w:color="auto"/>
              <w:right w:val="outset" w:sz="6" w:space="0" w:color="auto"/>
            </w:tcBorders>
            <w:vAlign w:val="center"/>
            <w:hideMark/>
          </w:tcPr>
          <w:p w:rsidR="009B785F" w:rsidRPr="00EE2CAE" w:rsidRDefault="009B785F" w:rsidP="009B785F">
            <w:pPr>
              <w:widowControl/>
              <w:rPr>
                <w:rFonts w:ascii="標楷體" w:eastAsia="標楷體" w:hAnsi="標楷體" w:cs="新細明體"/>
                <w:kern w:val="0"/>
                <w:szCs w:val="24"/>
              </w:rPr>
            </w:pPr>
            <w:r w:rsidRPr="00EE2CAE">
              <w:rPr>
                <w:rFonts w:ascii="標楷體" w:eastAsia="標楷體" w:hAnsi="標楷體" w:cs="新細明體"/>
                <w:kern w:val="0"/>
                <w:szCs w:val="24"/>
              </w:rPr>
              <w:t xml:space="preserve">　</w:t>
            </w:r>
          </w:p>
        </w:tc>
      </w:tr>
    </w:tbl>
    <w:p w:rsidR="006A5485" w:rsidRPr="00EE2CAE" w:rsidRDefault="006A5485">
      <w:pPr>
        <w:rPr>
          <w:rFonts w:ascii="標楷體" w:eastAsia="標楷體" w:hAnsi="標楷體"/>
        </w:rPr>
      </w:pPr>
    </w:p>
    <w:sectPr w:rsidR="006A5485" w:rsidRPr="00EE2CA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5F"/>
    <w:rsid w:val="006A5485"/>
    <w:rsid w:val="006E1FBD"/>
    <w:rsid w:val="009B785F"/>
    <w:rsid w:val="00EE2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4499B-DB0F-42EF-822A-489B7CF7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785F"/>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9B785F"/>
    <w:rPr>
      <w:b/>
      <w:bCs/>
    </w:rPr>
  </w:style>
  <w:style w:type="character" w:styleId="a4">
    <w:name w:val="Hyperlink"/>
    <w:basedOn w:val="a0"/>
    <w:uiPriority w:val="99"/>
    <w:unhideWhenUsed/>
    <w:rsid w:val="009B7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c.twport.com.tw" TargetMode="External"/><Relationship Id="rId4" Type="http://schemas.openxmlformats.org/officeDocument/2006/relationships/hyperlink" Target="//kl.twport.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段偉宥</dc:creator>
  <cp:keywords/>
  <dc:description/>
  <cp:lastModifiedBy>段偉宥</cp:lastModifiedBy>
  <cp:revision>2</cp:revision>
  <dcterms:created xsi:type="dcterms:W3CDTF">2024-01-23T07:43:00Z</dcterms:created>
  <dcterms:modified xsi:type="dcterms:W3CDTF">2024-01-25T01:46:00Z</dcterms:modified>
</cp:coreProperties>
</file>